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left"/>
        <w:rPr>
          <w:rFonts w:ascii="黑体" w:hAnsi="等线" w:eastAsia="黑体"/>
          <w:bCs/>
          <w:color w:val="000000"/>
          <w:sz w:val="32"/>
          <w:szCs w:val="32"/>
        </w:rPr>
      </w:pPr>
      <w:r>
        <w:rPr>
          <w:rFonts w:hint="eastAsia" w:ascii="黑体" w:hAnsi="等线" w:eastAsia="黑体"/>
          <w:bCs/>
          <w:color w:val="000000"/>
          <w:sz w:val="32"/>
          <w:szCs w:val="32"/>
        </w:rPr>
        <w:t>附件</w:t>
      </w:r>
      <w:r>
        <w:rPr>
          <w:rFonts w:hint="eastAsia" w:ascii="黑体" w:hAnsi="等线" w:eastAsia="黑体"/>
          <w:bCs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等线" w:eastAsia="黑体"/>
          <w:bCs/>
          <w:color w:val="000000"/>
          <w:sz w:val="32"/>
          <w:szCs w:val="32"/>
        </w:rPr>
        <w:t>：</w:t>
      </w:r>
    </w:p>
    <w:p>
      <w:pPr>
        <w:spacing w:before="156" w:beforeLines="50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广东省民办教育协会</w:t>
      </w:r>
      <w:r>
        <w:rPr>
          <w:rFonts w:hint="eastAsia" w:ascii="宋体" w:hAnsi="宋体" w:eastAsia="宋体"/>
          <w:b/>
          <w:color w:val="000000"/>
          <w:sz w:val="36"/>
          <w:szCs w:val="36"/>
          <w:lang w:val="en-US" w:eastAsia="zh-CN"/>
        </w:rPr>
        <w:t>2022</w:t>
      </w:r>
      <w:r>
        <w:rPr>
          <w:rFonts w:hint="eastAsia" w:ascii="宋体" w:hAnsi="宋体"/>
          <w:b/>
          <w:color w:val="000000"/>
          <w:sz w:val="36"/>
          <w:szCs w:val="36"/>
        </w:rPr>
        <w:t>年度</w:t>
      </w:r>
      <w:r>
        <w:rPr>
          <w:rFonts w:hint="eastAsia" w:ascii="宋体" w:hAnsi="宋体" w:eastAsia="宋体"/>
          <w:b/>
          <w:color w:val="000000"/>
          <w:sz w:val="36"/>
          <w:szCs w:val="36"/>
          <w:lang w:val="en-US" w:eastAsia="zh-CN"/>
        </w:rPr>
        <w:t>民办高校</w:t>
      </w:r>
      <w:r>
        <w:rPr>
          <w:rFonts w:hint="eastAsia" w:ascii="宋体" w:hAnsi="宋体"/>
          <w:b/>
          <w:color w:val="000000"/>
          <w:sz w:val="36"/>
          <w:szCs w:val="36"/>
        </w:rPr>
        <w:t>科研课题指南</w:t>
      </w:r>
    </w:p>
    <w:p>
      <w:pPr>
        <w:spacing w:line="440" w:lineRule="exact"/>
        <w:rPr>
          <w:rFonts w:ascii="宋体" w:hAnsi="宋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ascii="仿宋" w:hAnsi="仿宋" w:eastAsia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一、民办教育综合或区域性研究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新形势下中国民办教育发展理论走向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中外民办教育发展比较研究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民办教育可持续性发展战略研究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广东省民办高等教育发展报告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广东省民办教育上市情况调研报告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广东省民办教育集团化办学研究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广东省民办教育典型案例研究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黑体" w:hAnsi="黑体" w:eastAsia="黑体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二、民办学校德育与管理机制研究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1.民办学校“三全育人”改革研究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2.民办学校课程思政改革研究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3.民办学校管理机制创新研究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4.民办学校特色文化建设研究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5.民办师德师风建设研究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6.民办学校教师权益保护研究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7.民办学校师资队伍建设研究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8.民办学校分类评价机制研究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9.民办学校职称评审改革研究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三、民办学校社会服务研究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1.民办教育社会分类管理研究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.民办学校的市场监管机制研究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.民办学校服务区域经济发展研究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.民办学校产教融合与校企合作机制研究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.民办学校与“一带一路”建设研究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32"/>
          <w:szCs w:val="32"/>
        </w:rPr>
        <w:t>.民办学校与粤港澳大湾区建设发展研究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/>
          <w:sz w:val="32"/>
          <w:szCs w:val="32"/>
        </w:rPr>
        <w:t>.民办教育发展中的政府职责研究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32"/>
          <w:szCs w:val="32"/>
        </w:rPr>
        <w:t>.民办教育的社会功能研究</w:t>
      </w:r>
    </w:p>
    <w:p>
      <w:pPr>
        <w:spacing w:line="440" w:lineRule="exact"/>
        <w:rPr>
          <w:rFonts w:ascii="仿宋" w:hAnsi="仿宋" w:eastAsia="仿宋"/>
          <w:color w:val="000000"/>
          <w:sz w:val="30"/>
          <w:szCs w:val="30"/>
        </w:rPr>
      </w:pPr>
    </w:p>
    <w:p>
      <w:pPr>
        <w:spacing w:line="440" w:lineRule="exact"/>
        <w:ind w:firstLine="643" w:firstLineChars="200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四、民办高校应用型发展研究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1.民办高校应用型人才模式研究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2.民办高校应用型专业特色建设研究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3.民办高校应用型课程体系建设研究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4.民办高校实践教学研究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5.民办高校教学信息化建设研究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6.民办高校应用型人才质量保障体系构建研究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7.民办高校应用型人才创新创业研究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8.民办高校应用型教学管理创新研究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9.民办高校教师应用型教师教学能力发展研究</w:t>
      </w:r>
    </w:p>
    <w:p>
      <w:pPr>
        <w:rPr>
          <w:rFonts w:ascii="等线" w:hAnsi="等线" w:eastAsia="等线"/>
          <w:szCs w:val="24"/>
        </w:rPr>
      </w:pPr>
    </w:p>
    <w:p>
      <w:pPr>
        <w:spacing w:line="440" w:lineRule="exact"/>
        <w:ind w:firstLine="643" w:firstLineChars="200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五、民办教育的其它问题研究</w:t>
      </w:r>
    </w:p>
    <w:p>
      <w:pPr>
        <w:rPr>
          <w:rFonts w:ascii="等线" w:hAnsi="等线" w:eastAsia="等线"/>
          <w:szCs w:val="24"/>
        </w:rPr>
      </w:pPr>
    </w:p>
    <w:p>
      <w:pPr>
        <w:rPr>
          <w:rFonts w:ascii="等线" w:hAnsi="等线" w:eastAsia="等线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DC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2021-12-06T02:36:11Z</dcterms:created>
  <dc:creator>Administrator</dc:creator>
  <cp:lastModifiedBy>Lily He</cp:lastModifiedBy>
  <dcterms:modified xsi:type="dcterms:W3CDTF">2021-12-06T02:36:19Z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D54F4E8B792D4C2E9A06836E55F96622</vt:lpwstr>
  </property>
</Properties>
</file>